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A9" w:rsidRDefault="008F1426" w:rsidP="008F1426">
      <w:pPr>
        <w:spacing w:after="0" w:line="24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i/>
          <w:sz w:val="24"/>
          <w:szCs w:val="24"/>
        </w:rPr>
        <w:t>Antigone</w:t>
      </w:r>
      <w:proofErr w:type="spellEnd"/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Name:</w:t>
      </w:r>
    </w:p>
    <w:p w:rsidR="008F1426" w:rsidRDefault="008F1426" w:rsidP="008F1426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Tragic Hero – Cadmus and Oedipus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Date:</w:t>
      </w:r>
    </w:p>
    <w:p w:rsidR="008F1426" w:rsidRDefault="008F1426" w:rsidP="008F142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8F1426" w:rsidRDefault="008F1426" w:rsidP="008F1426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DIRECTIONS:  Using the story of “The House of Thebes,” complete the following chart for Cadmus and Oedipus and their connection to the tragic hero.</w:t>
      </w:r>
    </w:p>
    <w:p w:rsidR="008F1426" w:rsidRDefault="008F1426" w:rsidP="008F142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8F1426" w:rsidRDefault="008F1426" w:rsidP="008F1426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Cadmus</w:t>
      </w:r>
    </w:p>
    <w:tbl>
      <w:tblPr>
        <w:tblStyle w:val="TableGrid"/>
        <w:tblW w:w="0" w:type="auto"/>
        <w:tblLook w:val="04A0"/>
      </w:tblPr>
      <w:tblGrid>
        <w:gridCol w:w="2538"/>
        <w:gridCol w:w="7614"/>
      </w:tblGrid>
      <w:tr w:rsidR="008F1426" w:rsidTr="008F1426">
        <w:trPr>
          <w:trHeight w:val="2199"/>
        </w:trPr>
        <w:tc>
          <w:tcPr>
            <w:tcW w:w="2538" w:type="dxa"/>
            <w:vAlign w:val="center"/>
          </w:tcPr>
          <w:p w:rsidR="008F1426" w:rsidRPr="008F1426" w:rsidRDefault="008F1426" w:rsidP="008F1426">
            <w:pPr>
              <w:rPr>
                <w:rFonts w:ascii="Georgia" w:hAnsi="Georgia"/>
                <w:sz w:val="20"/>
                <w:szCs w:val="20"/>
              </w:rPr>
            </w:pPr>
            <w:r w:rsidRPr="008F1426">
              <w:rPr>
                <w:rFonts w:ascii="Georgia" w:hAnsi="Georgia"/>
                <w:sz w:val="20"/>
                <w:szCs w:val="20"/>
              </w:rPr>
              <w:t>Noble Birth</w:t>
            </w:r>
          </w:p>
        </w:tc>
        <w:tc>
          <w:tcPr>
            <w:tcW w:w="7614" w:type="dxa"/>
          </w:tcPr>
          <w:p w:rsidR="008F1426" w:rsidRDefault="008F1426" w:rsidP="008F142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F1426" w:rsidTr="008F1426">
        <w:trPr>
          <w:trHeight w:val="2199"/>
        </w:trPr>
        <w:tc>
          <w:tcPr>
            <w:tcW w:w="2538" w:type="dxa"/>
            <w:vAlign w:val="center"/>
          </w:tcPr>
          <w:p w:rsidR="008F1426" w:rsidRPr="008F1426" w:rsidRDefault="008F1426" w:rsidP="008F1426">
            <w:pPr>
              <w:rPr>
                <w:rFonts w:ascii="Georgia" w:hAnsi="Georgia"/>
                <w:sz w:val="20"/>
                <w:szCs w:val="20"/>
              </w:rPr>
            </w:pPr>
            <w:r w:rsidRPr="008F1426">
              <w:rPr>
                <w:rFonts w:ascii="Georgia" w:hAnsi="Georgia"/>
                <w:sz w:val="20"/>
                <w:szCs w:val="20"/>
              </w:rPr>
              <w:t xml:space="preserve">Tragic Flaw and </w:t>
            </w:r>
            <w:proofErr w:type="spellStart"/>
            <w:r w:rsidRPr="008F1426">
              <w:rPr>
                <w:rFonts w:ascii="Georgia" w:hAnsi="Georgia"/>
                <w:sz w:val="20"/>
                <w:szCs w:val="20"/>
              </w:rPr>
              <w:t>Harmatia</w:t>
            </w:r>
            <w:proofErr w:type="spellEnd"/>
          </w:p>
        </w:tc>
        <w:tc>
          <w:tcPr>
            <w:tcW w:w="7614" w:type="dxa"/>
          </w:tcPr>
          <w:p w:rsidR="008F1426" w:rsidRDefault="008F1426" w:rsidP="008F142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F1426" w:rsidTr="008F1426">
        <w:trPr>
          <w:trHeight w:val="2199"/>
        </w:trPr>
        <w:tc>
          <w:tcPr>
            <w:tcW w:w="2538" w:type="dxa"/>
            <w:vAlign w:val="center"/>
          </w:tcPr>
          <w:p w:rsidR="008F1426" w:rsidRPr="008F1426" w:rsidRDefault="008F1426" w:rsidP="008F1426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F1426">
              <w:rPr>
                <w:rFonts w:ascii="Georgia" w:hAnsi="Georgia"/>
                <w:sz w:val="20"/>
                <w:szCs w:val="20"/>
              </w:rPr>
              <w:t>Peripetia</w:t>
            </w:r>
            <w:proofErr w:type="spellEnd"/>
          </w:p>
        </w:tc>
        <w:tc>
          <w:tcPr>
            <w:tcW w:w="7614" w:type="dxa"/>
          </w:tcPr>
          <w:p w:rsidR="008F1426" w:rsidRDefault="008F1426" w:rsidP="008F142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F1426" w:rsidTr="008F1426">
        <w:trPr>
          <w:trHeight w:val="2199"/>
        </w:trPr>
        <w:tc>
          <w:tcPr>
            <w:tcW w:w="2538" w:type="dxa"/>
            <w:vAlign w:val="center"/>
          </w:tcPr>
          <w:p w:rsidR="008F1426" w:rsidRPr="008F1426" w:rsidRDefault="008F1426" w:rsidP="008F1426">
            <w:pPr>
              <w:rPr>
                <w:rFonts w:ascii="Georgia" w:hAnsi="Georgia"/>
                <w:sz w:val="20"/>
                <w:szCs w:val="20"/>
              </w:rPr>
            </w:pPr>
            <w:r w:rsidRPr="008F1426">
              <w:rPr>
                <w:rFonts w:ascii="Georgia" w:hAnsi="Georgia"/>
                <w:sz w:val="20"/>
                <w:szCs w:val="20"/>
              </w:rPr>
              <w:t>Hero’s Understanding</w:t>
            </w:r>
          </w:p>
        </w:tc>
        <w:tc>
          <w:tcPr>
            <w:tcW w:w="7614" w:type="dxa"/>
          </w:tcPr>
          <w:p w:rsidR="008F1426" w:rsidRDefault="008F1426" w:rsidP="008F142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F1426" w:rsidTr="008F1426">
        <w:trPr>
          <w:trHeight w:val="2199"/>
        </w:trPr>
        <w:tc>
          <w:tcPr>
            <w:tcW w:w="2538" w:type="dxa"/>
            <w:vAlign w:val="center"/>
          </w:tcPr>
          <w:p w:rsidR="008F1426" w:rsidRPr="008F1426" w:rsidRDefault="008F1426" w:rsidP="008F1426">
            <w:pPr>
              <w:rPr>
                <w:rFonts w:ascii="Georgia" w:hAnsi="Georgia"/>
                <w:sz w:val="20"/>
                <w:szCs w:val="20"/>
              </w:rPr>
            </w:pPr>
            <w:r w:rsidRPr="008F1426">
              <w:rPr>
                <w:rFonts w:ascii="Georgia" w:hAnsi="Georgia"/>
                <w:sz w:val="20"/>
                <w:szCs w:val="20"/>
              </w:rPr>
              <w:t>Catharsis</w:t>
            </w:r>
          </w:p>
        </w:tc>
        <w:tc>
          <w:tcPr>
            <w:tcW w:w="7614" w:type="dxa"/>
          </w:tcPr>
          <w:p w:rsidR="008F1426" w:rsidRDefault="008F1426" w:rsidP="008F1426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8F1426" w:rsidRDefault="008F1426" w:rsidP="008F1426">
      <w:pPr>
        <w:spacing w:after="0" w:line="240" w:lineRule="auto"/>
        <w:rPr>
          <w:rFonts w:ascii="Georgia" w:hAnsi="Georgia"/>
          <w:sz w:val="24"/>
          <w:szCs w:val="24"/>
        </w:rPr>
      </w:pPr>
    </w:p>
    <w:p w:rsidR="008F1426" w:rsidRDefault="008F1426" w:rsidP="008F1426">
      <w:pPr>
        <w:spacing w:after="0" w:line="240" w:lineRule="auto"/>
        <w:rPr>
          <w:rFonts w:ascii="Georgia" w:hAnsi="Georgia"/>
          <w:sz w:val="24"/>
          <w:szCs w:val="24"/>
        </w:rPr>
      </w:pPr>
    </w:p>
    <w:p w:rsidR="008F1426" w:rsidRDefault="008F1426" w:rsidP="008F1426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Oedipus</w:t>
      </w:r>
    </w:p>
    <w:tbl>
      <w:tblPr>
        <w:tblStyle w:val="TableGrid"/>
        <w:tblW w:w="0" w:type="auto"/>
        <w:tblLook w:val="04A0"/>
      </w:tblPr>
      <w:tblGrid>
        <w:gridCol w:w="2538"/>
        <w:gridCol w:w="7614"/>
      </w:tblGrid>
      <w:tr w:rsidR="008F1426" w:rsidTr="008F1426">
        <w:trPr>
          <w:trHeight w:val="2453"/>
        </w:trPr>
        <w:tc>
          <w:tcPr>
            <w:tcW w:w="2538" w:type="dxa"/>
            <w:vAlign w:val="center"/>
          </w:tcPr>
          <w:p w:rsidR="008F1426" w:rsidRPr="008F1426" w:rsidRDefault="008F1426" w:rsidP="00A72126">
            <w:pPr>
              <w:rPr>
                <w:rFonts w:ascii="Georgia" w:hAnsi="Georgia"/>
                <w:sz w:val="20"/>
                <w:szCs w:val="20"/>
              </w:rPr>
            </w:pPr>
            <w:r w:rsidRPr="008F1426">
              <w:rPr>
                <w:rFonts w:ascii="Georgia" w:hAnsi="Georgia"/>
                <w:sz w:val="20"/>
                <w:szCs w:val="20"/>
              </w:rPr>
              <w:t>Noble Birth</w:t>
            </w:r>
          </w:p>
        </w:tc>
        <w:tc>
          <w:tcPr>
            <w:tcW w:w="7614" w:type="dxa"/>
          </w:tcPr>
          <w:p w:rsidR="008F1426" w:rsidRDefault="008F1426" w:rsidP="00A7212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F1426" w:rsidTr="008F1426">
        <w:trPr>
          <w:trHeight w:val="2453"/>
        </w:trPr>
        <w:tc>
          <w:tcPr>
            <w:tcW w:w="2538" w:type="dxa"/>
            <w:vAlign w:val="center"/>
          </w:tcPr>
          <w:p w:rsidR="008F1426" w:rsidRPr="008F1426" w:rsidRDefault="008F1426" w:rsidP="00A72126">
            <w:pPr>
              <w:rPr>
                <w:rFonts w:ascii="Georgia" w:hAnsi="Georgia"/>
                <w:sz w:val="20"/>
                <w:szCs w:val="20"/>
              </w:rPr>
            </w:pPr>
            <w:r w:rsidRPr="008F1426">
              <w:rPr>
                <w:rFonts w:ascii="Georgia" w:hAnsi="Georgia"/>
                <w:sz w:val="20"/>
                <w:szCs w:val="20"/>
              </w:rPr>
              <w:t xml:space="preserve">Tragic Flaw and </w:t>
            </w:r>
            <w:proofErr w:type="spellStart"/>
            <w:r w:rsidRPr="008F1426">
              <w:rPr>
                <w:rFonts w:ascii="Georgia" w:hAnsi="Georgia"/>
                <w:sz w:val="20"/>
                <w:szCs w:val="20"/>
              </w:rPr>
              <w:t>Harmatia</w:t>
            </w:r>
            <w:proofErr w:type="spellEnd"/>
          </w:p>
        </w:tc>
        <w:tc>
          <w:tcPr>
            <w:tcW w:w="7614" w:type="dxa"/>
          </w:tcPr>
          <w:p w:rsidR="008F1426" w:rsidRDefault="008F1426" w:rsidP="00A7212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F1426" w:rsidTr="008F1426">
        <w:trPr>
          <w:trHeight w:val="2453"/>
        </w:trPr>
        <w:tc>
          <w:tcPr>
            <w:tcW w:w="2538" w:type="dxa"/>
            <w:vAlign w:val="center"/>
          </w:tcPr>
          <w:p w:rsidR="008F1426" w:rsidRPr="008F1426" w:rsidRDefault="008F1426" w:rsidP="00A72126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F1426">
              <w:rPr>
                <w:rFonts w:ascii="Georgia" w:hAnsi="Georgia"/>
                <w:sz w:val="20"/>
                <w:szCs w:val="20"/>
              </w:rPr>
              <w:t>Peripetia</w:t>
            </w:r>
            <w:proofErr w:type="spellEnd"/>
          </w:p>
        </w:tc>
        <w:tc>
          <w:tcPr>
            <w:tcW w:w="7614" w:type="dxa"/>
          </w:tcPr>
          <w:p w:rsidR="008F1426" w:rsidRDefault="008F1426" w:rsidP="00A7212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F1426" w:rsidTr="008F1426">
        <w:trPr>
          <w:trHeight w:val="2453"/>
        </w:trPr>
        <w:tc>
          <w:tcPr>
            <w:tcW w:w="2538" w:type="dxa"/>
            <w:vAlign w:val="center"/>
          </w:tcPr>
          <w:p w:rsidR="008F1426" w:rsidRPr="008F1426" w:rsidRDefault="008F1426" w:rsidP="00A72126">
            <w:pPr>
              <w:rPr>
                <w:rFonts w:ascii="Georgia" w:hAnsi="Georgia"/>
                <w:sz w:val="20"/>
                <w:szCs w:val="20"/>
              </w:rPr>
            </w:pPr>
            <w:r w:rsidRPr="008F1426">
              <w:rPr>
                <w:rFonts w:ascii="Georgia" w:hAnsi="Georgia"/>
                <w:sz w:val="20"/>
                <w:szCs w:val="20"/>
              </w:rPr>
              <w:t>Hero’s Understanding</w:t>
            </w:r>
          </w:p>
        </w:tc>
        <w:tc>
          <w:tcPr>
            <w:tcW w:w="7614" w:type="dxa"/>
          </w:tcPr>
          <w:p w:rsidR="008F1426" w:rsidRDefault="008F1426" w:rsidP="00A7212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F1426" w:rsidTr="008F1426">
        <w:trPr>
          <w:trHeight w:val="2453"/>
        </w:trPr>
        <w:tc>
          <w:tcPr>
            <w:tcW w:w="2538" w:type="dxa"/>
            <w:vAlign w:val="center"/>
          </w:tcPr>
          <w:p w:rsidR="008F1426" w:rsidRPr="008F1426" w:rsidRDefault="008F1426" w:rsidP="00A72126">
            <w:pPr>
              <w:rPr>
                <w:rFonts w:ascii="Georgia" w:hAnsi="Georgia"/>
                <w:sz w:val="20"/>
                <w:szCs w:val="20"/>
              </w:rPr>
            </w:pPr>
            <w:r w:rsidRPr="008F1426">
              <w:rPr>
                <w:rFonts w:ascii="Georgia" w:hAnsi="Georgia"/>
                <w:sz w:val="20"/>
                <w:szCs w:val="20"/>
              </w:rPr>
              <w:t>Catharsis</w:t>
            </w:r>
          </w:p>
        </w:tc>
        <w:tc>
          <w:tcPr>
            <w:tcW w:w="7614" w:type="dxa"/>
          </w:tcPr>
          <w:p w:rsidR="008F1426" w:rsidRDefault="008F1426" w:rsidP="00A72126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8F1426" w:rsidRDefault="008F1426" w:rsidP="008F1426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8F1426" w:rsidSect="008F142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426"/>
    <w:rsid w:val="00701BA9"/>
    <w:rsid w:val="008F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A5886-69F4-4D7D-AA1F-9E94DAE3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</Words>
  <Characters>347</Characters>
  <Application>Microsoft Office Word</Application>
  <DocSecurity>0</DocSecurity>
  <Lines>2</Lines>
  <Paragraphs>1</Paragraphs>
  <ScaleCrop>false</ScaleCrop>
  <Company>Peabody Public Schools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2013-04-23T17:44:00Z</cp:lastPrinted>
  <dcterms:created xsi:type="dcterms:W3CDTF">2013-04-23T17:39:00Z</dcterms:created>
  <dcterms:modified xsi:type="dcterms:W3CDTF">2013-04-23T17:49:00Z</dcterms:modified>
</cp:coreProperties>
</file>